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F7B" w:rsidRDefault="00F24F7B" w:rsidP="00B11EAB">
      <w:pPr>
        <w:rPr>
          <w:bCs/>
          <w:iCs/>
        </w:rPr>
      </w:pPr>
      <w:r w:rsidRPr="00F24F7B">
        <w:rPr>
          <w:bCs/>
          <w:iCs/>
        </w:rPr>
        <w:t>Werkgever</w:t>
      </w:r>
      <w:r>
        <w:rPr>
          <w:bCs/>
          <w:iCs/>
        </w:rPr>
        <w:t>:</w:t>
      </w:r>
    </w:p>
    <w:p w:rsidR="00F24F7B" w:rsidRDefault="00F24F7B" w:rsidP="00B11EAB">
      <w:pPr>
        <w:rPr>
          <w:bCs/>
          <w:iCs/>
        </w:rPr>
      </w:pPr>
      <w:r>
        <w:rPr>
          <w:bCs/>
          <w:iCs/>
        </w:rPr>
        <w:t>Adres:</w:t>
      </w:r>
    </w:p>
    <w:p w:rsidR="00F24F7B" w:rsidRPr="00F24F7B" w:rsidRDefault="00F24F7B" w:rsidP="00B11EAB">
      <w:pPr>
        <w:rPr>
          <w:bCs/>
          <w:iCs/>
        </w:rPr>
      </w:pPr>
      <w:r>
        <w:rPr>
          <w:bCs/>
          <w:iCs/>
        </w:rPr>
        <w:t>Postcode/woonplaats:</w:t>
      </w:r>
    </w:p>
    <w:p w:rsidR="00F24F7B" w:rsidRDefault="00F24F7B" w:rsidP="00B11EAB">
      <w:pPr>
        <w:rPr>
          <w:b/>
          <w:bCs/>
          <w:i/>
          <w:iCs/>
        </w:rPr>
      </w:pPr>
    </w:p>
    <w:p w:rsidR="00F24F7B" w:rsidRDefault="00F24F7B" w:rsidP="00B11EAB">
      <w:pPr>
        <w:rPr>
          <w:b/>
          <w:bCs/>
          <w:i/>
          <w:iCs/>
        </w:rPr>
      </w:pPr>
    </w:p>
    <w:p w:rsidR="00F24F7B" w:rsidRDefault="00F24F7B" w:rsidP="00B11EAB">
      <w:pPr>
        <w:rPr>
          <w:b/>
          <w:bCs/>
          <w:i/>
          <w:iCs/>
        </w:rPr>
      </w:pPr>
    </w:p>
    <w:p w:rsidR="00B11EAB" w:rsidRPr="00B11EAB" w:rsidRDefault="00B11EAB" w:rsidP="00B11EAB">
      <w:pPr>
        <w:rPr>
          <w:b/>
          <w:bCs/>
          <w:i/>
          <w:iCs/>
        </w:rPr>
      </w:pPr>
      <w:r w:rsidRPr="00B11EAB">
        <w:rPr>
          <w:b/>
          <w:bCs/>
          <w:i/>
          <w:iCs/>
        </w:rPr>
        <w:t>Schriftelijke bevestiging van aangewezen vergoedingen, verstrekkingen en ter beschikkingstellingen</w:t>
      </w:r>
      <w:r>
        <w:rPr>
          <w:b/>
          <w:bCs/>
          <w:i/>
          <w:iCs/>
        </w:rPr>
        <w:t xml:space="preserve"> inzake de werkkostenregeling (WK</w:t>
      </w:r>
      <w:r w:rsidR="00634D8C">
        <w:rPr>
          <w:b/>
          <w:bCs/>
          <w:i/>
          <w:iCs/>
        </w:rPr>
        <w:t>R</w:t>
      </w:r>
      <w:r>
        <w:rPr>
          <w:b/>
          <w:bCs/>
          <w:i/>
          <w:iCs/>
        </w:rPr>
        <w:t>)</w:t>
      </w:r>
    </w:p>
    <w:p w:rsidR="00B11EAB" w:rsidRPr="00B11EAB" w:rsidRDefault="00B11EAB" w:rsidP="00B11EAB">
      <w:pPr>
        <w:rPr>
          <w:i/>
          <w:iCs/>
        </w:rPr>
      </w:pPr>
      <w:r w:rsidRPr="00B11EAB">
        <w:rPr>
          <w:i/>
          <w:iCs/>
        </w:rPr>
        <w:tab/>
      </w:r>
    </w:p>
    <w:p w:rsidR="00B11EAB" w:rsidRPr="00B11EAB" w:rsidRDefault="00B11EAB" w:rsidP="00B11EAB">
      <w:pPr>
        <w:rPr>
          <w:i/>
          <w:iCs/>
        </w:rPr>
      </w:pPr>
      <w:r w:rsidRPr="00B11EAB">
        <w:rPr>
          <w:i/>
          <w:iCs/>
        </w:rPr>
        <w:t>Voor zover niet anderszins uit schriftelijke vastlegging blijkt:</w:t>
      </w:r>
    </w:p>
    <w:p w:rsidR="00B11EAB" w:rsidRPr="00B11EAB" w:rsidRDefault="00B11EAB" w:rsidP="00B11EAB">
      <w:pPr>
        <w:rPr>
          <w:i/>
          <w:iCs/>
        </w:rPr>
      </w:pPr>
    </w:p>
    <w:p w:rsidR="00B11EAB" w:rsidRPr="00B11EAB" w:rsidRDefault="00B11EAB" w:rsidP="00B11EAB">
      <w:pPr>
        <w:numPr>
          <w:ilvl w:val="0"/>
          <w:numId w:val="1"/>
        </w:numPr>
        <w:rPr>
          <w:i/>
          <w:iCs/>
        </w:rPr>
      </w:pPr>
      <w:r w:rsidRPr="00B11EAB">
        <w:rPr>
          <w:i/>
          <w:iCs/>
        </w:rPr>
        <w:t xml:space="preserve">heeft de werkgever alle vergoedingen, verstrekkingen en ter beschikkingstellingen welke kunnen worden aangemerkt als gerichte vrijstelling bij voorbaat aangewezen als eindheffingsbestanddeel in de vrije ruimte. </w:t>
      </w:r>
    </w:p>
    <w:p w:rsidR="00B11EAB" w:rsidRPr="00B11EAB" w:rsidRDefault="00B11EAB" w:rsidP="00B11EAB">
      <w:pPr>
        <w:numPr>
          <w:ilvl w:val="0"/>
          <w:numId w:val="1"/>
        </w:numPr>
        <w:rPr>
          <w:i/>
          <w:iCs/>
        </w:rPr>
      </w:pPr>
      <w:r w:rsidRPr="00B11EAB">
        <w:rPr>
          <w:i/>
          <w:iCs/>
        </w:rPr>
        <w:t>heeft de werkgever voorts alle vergoedingen, verstrekkingen en ter beschikkingstellingen waarvan het uit maatschappelijke opvattingen of fatsoen voortvloeit dat niet de werknemer maar de werkgever de verschuldigde loonheffingen voor zijn rekening neemt (bijvoorbeeld een personeelsfeest, een borrel buiten de deur, een kerstpakket etcetera) bij voorbaat aangewezen als eindheffingsbestanddeel in de vrije ruimte.</w:t>
      </w:r>
    </w:p>
    <w:p w:rsidR="00B11EAB" w:rsidRPr="00B11EAB" w:rsidRDefault="00B11EAB" w:rsidP="00B11EAB">
      <w:pPr>
        <w:numPr>
          <w:ilvl w:val="0"/>
          <w:numId w:val="1"/>
        </w:numPr>
        <w:rPr>
          <w:i/>
          <w:iCs/>
        </w:rPr>
      </w:pPr>
      <w:r w:rsidRPr="00B11EAB">
        <w:rPr>
          <w:i/>
          <w:iCs/>
        </w:rPr>
        <w:t xml:space="preserve">heeft de werkgever bovendien alle vergoedingen, verstrekkingen en ter beschikkingstellingen die hij niet individueel bij zijn werknemers in de loonheffing heeft betrokken bij voorbaat aangewezen als eindheffingsbestanddeel in de vrije ruimte. </w:t>
      </w:r>
    </w:p>
    <w:p w:rsidR="00B11EAB" w:rsidRPr="00B11EAB" w:rsidRDefault="00B11EAB" w:rsidP="00B11EAB">
      <w:pPr>
        <w:rPr>
          <w:i/>
          <w:iCs/>
        </w:rPr>
      </w:pPr>
    </w:p>
    <w:p w:rsidR="00B11EAB" w:rsidRDefault="00B11EAB" w:rsidP="00B11EAB">
      <w:pPr>
        <w:rPr>
          <w:i/>
          <w:iCs/>
        </w:rPr>
      </w:pPr>
      <w:r w:rsidRPr="00B11EAB">
        <w:rPr>
          <w:i/>
          <w:iCs/>
        </w:rPr>
        <w:t xml:space="preserve">Aanwijzing heeft te allen tijde plaatsgevonden voor het moment van vergoeden, verstrekken of ter beschikking stellen op de wijze hiervoor aangegeven. Om bewijsrechtelijke problemen van deze aanwijzing te voorkomen is besloten om deze aanwijzing in </w:t>
      </w:r>
      <w:r w:rsidR="00404CB2">
        <w:rPr>
          <w:i/>
          <w:iCs/>
        </w:rPr>
        <w:t>(maand 20</w:t>
      </w:r>
      <w:r w:rsidR="00EA54BB">
        <w:rPr>
          <w:i/>
          <w:iCs/>
        </w:rPr>
        <w:t>.</w:t>
      </w:r>
      <w:bookmarkStart w:id="0" w:name="_GoBack"/>
      <w:bookmarkEnd w:id="0"/>
      <w:r w:rsidR="00404CB2">
        <w:rPr>
          <w:i/>
          <w:iCs/>
        </w:rPr>
        <w:t>.)</w:t>
      </w:r>
      <w:r w:rsidRPr="00B11EAB">
        <w:rPr>
          <w:i/>
          <w:iCs/>
        </w:rPr>
        <w:t xml:space="preserve"> schriftelijk te bevestigen.</w:t>
      </w:r>
      <w:r>
        <w:rPr>
          <w:i/>
          <w:iCs/>
        </w:rPr>
        <w:t xml:space="preserve"> </w:t>
      </w:r>
    </w:p>
    <w:p w:rsidR="00B11EAB" w:rsidRDefault="00B11EAB" w:rsidP="00B11EAB"/>
    <w:p w:rsidR="004619F2" w:rsidRDefault="004619F2"/>
    <w:p w:rsidR="00F24F7B" w:rsidRDefault="00F24F7B">
      <w:r>
        <w:t>Ondertekening</w:t>
      </w:r>
      <w:r w:rsidR="004311AA">
        <w:t xml:space="preserve"> werkgever</w:t>
      </w:r>
      <w:r>
        <w:t>:</w:t>
      </w:r>
    </w:p>
    <w:p w:rsidR="00F24F7B" w:rsidRDefault="00F24F7B"/>
    <w:p w:rsidR="00F24F7B" w:rsidRDefault="00F24F7B">
      <w:r>
        <w:t>………………….</w:t>
      </w:r>
    </w:p>
    <w:sectPr w:rsidR="00F24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F10B9"/>
    <w:multiLevelType w:val="hybridMultilevel"/>
    <w:tmpl w:val="8458ABF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AB"/>
    <w:rsid w:val="00224C84"/>
    <w:rsid w:val="00404CB2"/>
    <w:rsid w:val="004311AA"/>
    <w:rsid w:val="004619F2"/>
    <w:rsid w:val="00634D8C"/>
    <w:rsid w:val="00680C4B"/>
    <w:rsid w:val="00B11EAB"/>
    <w:rsid w:val="00E47531"/>
    <w:rsid w:val="00EA54BB"/>
    <w:rsid w:val="00F24F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3925"/>
  <w15:chartTrackingRefBased/>
  <w15:docId w15:val="{2FFFB641-8E28-4B47-8C7D-4B50B961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1EAB"/>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7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221</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Graaf</dc:creator>
  <cp:keywords/>
  <dc:description/>
  <cp:lastModifiedBy>Robert de Graaf</cp:lastModifiedBy>
  <cp:revision>9</cp:revision>
  <dcterms:created xsi:type="dcterms:W3CDTF">2016-03-16T14:24:00Z</dcterms:created>
  <dcterms:modified xsi:type="dcterms:W3CDTF">2020-11-11T13:23:00Z</dcterms:modified>
</cp:coreProperties>
</file>